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DB" w:rsidRPr="004935DB" w:rsidRDefault="004935DB" w:rsidP="004935DB">
      <w:pPr>
        <w:shd w:val="clear" w:color="auto" w:fill="FFFFFF"/>
        <w:spacing w:after="0" w:line="125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4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>Федеральный</w:t>
      </w:r>
      <w:r w:rsidR="00DE269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 xml:space="preserve"> </w:t>
      </w:r>
      <w:r w:rsidRPr="004935D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>закон</w:t>
      </w:r>
    </w:p>
    <w:p w:rsidR="004935DB" w:rsidRPr="004935DB" w:rsidRDefault="004935DB" w:rsidP="004935DB">
      <w:pPr>
        <w:shd w:val="clear" w:color="auto" w:fill="FFFFFF"/>
        <w:spacing w:after="0" w:line="125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4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>от17 июля 1999 г.</w:t>
      </w:r>
      <w:r w:rsidRPr="004935D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 </w:t>
      </w:r>
      <w:r w:rsidRPr="004935D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>                         </w:t>
      </w:r>
      <w:r w:rsidRPr="004935D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 </w:t>
      </w:r>
      <w:r w:rsidRPr="004935D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</w:rPr>
        <w:t>№181-ФЗ</w:t>
      </w:r>
    </w:p>
    <w:p w:rsidR="004935DB" w:rsidRPr="004935DB" w:rsidRDefault="004935DB" w:rsidP="004935DB">
      <w:pPr>
        <w:shd w:val="clear" w:color="auto" w:fill="FFFFFF"/>
        <w:spacing w:after="0" w:line="125" w:lineRule="atLeast"/>
        <w:jc w:val="center"/>
        <w:rPr>
          <w:rFonts w:ascii="Times New Roman" w:eastAsia="Times New Roman" w:hAnsi="Times New Roman" w:cs="Times New Roman"/>
          <w:color w:val="333333"/>
          <w:sz w:val="14"/>
          <w:szCs w:val="14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"Об основах охраны труда в Российской Федерации"</w:t>
      </w:r>
    </w:p>
    <w:p w:rsidR="004935DB" w:rsidRPr="004935DB" w:rsidRDefault="004935DB" w:rsidP="004935DB">
      <w:pPr>
        <w:shd w:val="clear" w:color="auto" w:fill="FFFFFF"/>
        <w:spacing w:after="0" w:line="125" w:lineRule="atLeast"/>
        <w:jc w:val="center"/>
        <w:rPr>
          <w:rFonts w:ascii="Times New Roman" w:eastAsia="Times New Roman" w:hAnsi="Times New Roman" w:cs="Times New Roman"/>
          <w:color w:val="333333"/>
          <w:sz w:val="20"/>
          <w:szCs w:val="14"/>
        </w:rPr>
      </w:pPr>
      <w:r w:rsidRPr="004935DB">
        <w:rPr>
          <w:rFonts w:ascii="Times New Roman" w:eastAsia="Times New Roman" w:hAnsi="Times New Roman" w:cs="Times New Roman"/>
          <w:color w:val="000000"/>
          <w:sz w:val="20"/>
          <w:szCs w:val="14"/>
          <w:bdr w:val="none" w:sz="0" w:space="0" w:color="auto" w:frame="1"/>
        </w:rPr>
        <w:t>(с изменениями от 20 мая 2002 г., 10 января 2003 г., 9 мая, 26 декабря 2005 г.)</w:t>
      </w:r>
    </w:p>
    <w:p w:rsidR="004935DB" w:rsidRPr="004935DB" w:rsidRDefault="004935DB" w:rsidP="004935DB">
      <w:pPr>
        <w:shd w:val="clear" w:color="auto" w:fill="FFFFFF"/>
        <w:spacing w:after="0" w:line="125" w:lineRule="atLeast"/>
        <w:jc w:val="center"/>
        <w:rPr>
          <w:rFonts w:ascii="Times New Roman" w:eastAsia="Times New Roman" w:hAnsi="Times New Roman" w:cs="Times New Roman"/>
          <w:color w:val="333333"/>
          <w:sz w:val="14"/>
          <w:szCs w:val="14"/>
        </w:rPr>
      </w:pPr>
      <w:r w:rsidRPr="004935DB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</w:t>
      </w:r>
    </w:p>
    <w:p w:rsidR="004935DB" w:rsidRPr="004935DB" w:rsidRDefault="004935DB" w:rsidP="004935DB">
      <w:pPr>
        <w:shd w:val="clear" w:color="auto" w:fill="FFFFFF"/>
        <w:spacing w:after="0" w:line="125" w:lineRule="atLeast"/>
        <w:ind w:firstLine="284"/>
        <w:jc w:val="both"/>
        <w:rPr>
          <w:rFonts w:ascii="Times New Roman" w:eastAsia="Times New Roman" w:hAnsi="Times New Roman" w:cs="Times New Roman"/>
          <w:color w:val="333333"/>
          <w:sz w:val="20"/>
          <w:szCs w:val="14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bdr w:val="none" w:sz="0" w:space="0" w:color="auto" w:frame="1"/>
        </w:rPr>
        <w:t>Принят</w:t>
      </w:r>
      <w:r w:rsidR="00DE269F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bdr w:val="none" w:sz="0" w:space="0" w:color="auto" w:frame="1"/>
        </w:rPr>
        <w:t xml:space="preserve"> </w:t>
      </w:r>
      <w:r w:rsidRPr="004935DB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bdr w:val="none" w:sz="0" w:space="0" w:color="auto" w:frame="1"/>
        </w:rPr>
        <w:t>Государственной Думой 23 июня 1999 года</w:t>
      </w:r>
    </w:p>
    <w:p w:rsidR="004935DB" w:rsidRPr="004935DB" w:rsidRDefault="004935DB" w:rsidP="004935DB">
      <w:pPr>
        <w:shd w:val="clear" w:color="auto" w:fill="FFFFFF"/>
        <w:spacing w:after="0" w:line="125" w:lineRule="atLeast"/>
        <w:ind w:firstLine="284"/>
        <w:jc w:val="both"/>
        <w:rPr>
          <w:rFonts w:ascii="Times New Roman" w:eastAsia="Times New Roman" w:hAnsi="Times New Roman" w:cs="Times New Roman"/>
          <w:color w:val="333333"/>
          <w:sz w:val="20"/>
          <w:szCs w:val="14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bdr w:val="none" w:sz="0" w:space="0" w:color="auto" w:frame="1"/>
        </w:rPr>
        <w:t>Одобрен</w:t>
      </w:r>
      <w:r w:rsidR="00DE269F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bdr w:val="none" w:sz="0" w:space="0" w:color="auto" w:frame="1"/>
        </w:rPr>
        <w:t xml:space="preserve"> </w:t>
      </w:r>
      <w:r w:rsidRPr="004935DB">
        <w:rPr>
          <w:rFonts w:ascii="Times New Roman" w:eastAsia="Times New Roman" w:hAnsi="Times New Roman" w:cs="Times New Roman"/>
          <w:b/>
          <w:bCs/>
          <w:color w:val="000000"/>
          <w:sz w:val="20"/>
          <w:szCs w:val="14"/>
          <w:bdr w:val="none" w:sz="0" w:space="0" w:color="auto" w:frame="1"/>
        </w:rPr>
        <w:t>Советом Федерации 2 июля 1999 года</w:t>
      </w:r>
    </w:p>
    <w:p w:rsidR="004935DB" w:rsidRPr="004935DB" w:rsidRDefault="004935DB" w:rsidP="004935DB">
      <w:pPr>
        <w:shd w:val="clear" w:color="auto" w:fill="FFFFFF"/>
        <w:spacing w:after="0" w:line="125" w:lineRule="atLeast"/>
        <w:rPr>
          <w:rFonts w:ascii="Times New Roman" w:eastAsia="Times New Roman" w:hAnsi="Times New Roman" w:cs="Times New Roman"/>
          <w:color w:val="333333"/>
          <w:sz w:val="14"/>
          <w:szCs w:val="14"/>
        </w:rPr>
      </w:pPr>
      <w:r w:rsidRPr="004935DB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</w:rPr>
        <w:t> </w:t>
      </w:r>
    </w:p>
    <w:p w:rsidR="004935DB" w:rsidRPr="004935DB" w:rsidRDefault="004935DB" w:rsidP="004935D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Содержание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25"/>
        <w:gridCol w:w="9422"/>
      </w:tblGrid>
      <w:tr w:rsidR="004935DB" w:rsidRPr="004935DB" w:rsidTr="004935DB"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4935DB" w:rsidP="004935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35DB">
              <w:rPr>
                <w:rFonts w:ascii="Times New Roman" w:eastAsia="Times New Roman" w:hAnsi="Times New Roman" w:cs="Times New Roman"/>
                <w:color w:val="000000"/>
              </w:rPr>
              <w:t>Глава I.</w:t>
            </w:r>
          </w:p>
        </w:tc>
        <w:tc>
          <w:tcPr>
            <w:tcW w:w="4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60626F" w:rsidP="004935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4" w:anchor="i17116" w:tooltip="Общие положения" w:history="1">
              <w:r w:rsidR="004935DB" w:rsidRPr="004935DB">
                <w:rPr>
                  <w:rFonts w:ascii="Times New Roman" w:eastAsia="Times New Roman" w:hAnsi="Times New Roman" w:cs="Times New Roman"/>
                  <w:b/>
                  <w:bCs/>
                  <w:color w:val="0000FF"/>
                  <w:u w:val="single"/>
                </w:rPr>
                <w:t>Общие положения</w:t>
              </w:r>
            </w:hyperlink>
          </w:p>
        </w:tc>
      </w:tr>
      <w:tr w:rsidR="004935DB" w:rsidRPr="004935DB" w:rsidTr="004935DB"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4935DB" w:rsidP="004935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35DB">
              <w:rPr>
                <w:rFonts w:ascii="Times New Roman" w:eastAsia="Times New Roman" w:hAnsi="Times New Roman" w:cs="Times New Roman"/>
                <w:color w:val="000000"/>
              </w:rPr>
              <w:t>Глава II.</w:t>
            </w:r>
          </w:p>
        </w:tc>
        <w:tc>
          <w:tcPr>
            <w:tcW w:w="4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60626F" w:rsidP="00493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5" w:anchor="i35019" w:tooltip="Право и гарантии права работников на труд в условиях, соответствующих требованиям охраны труда" w:history="1">
              <w:r w:rsidR="004935DB" w:rsidRPr="004935DB">
                <w:rPr>
                  <w:rFonts w:ascii="Times New Roman" w:eastAsia="Times New Roman" w:hAnsi="Times New Roman" w:cs="Times New Roman"/>
                  <w:b/>
                  <w:bCs/>
                  <w:color w:val="0000FF"/>
                  <w:u w:val="single"/>
                </w:rPr>
                <w:t>Право и гарантии права работников на труд в условиях, соответствующих требованиям охраны труда</w:t>
              </w:r>
            </w:hyperlink>
          </w:p>
        </w:tc>
      </w:tr>
      <w:tr w:rsidR="004935DB" w:rsidRPr="004935DB" w:rsidTr="004935DB"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4935DB" w:rsidP="004935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35DB">
              <w:rPr>
                <w:rFonts w:ascii="Times New Roman" w:eastAsia="Times New Roman" w:hAnsi="Times New Roman" w:cs="Times New Roman"/>
                <w:color w:val="000000"/>
              </w:rPr>
              <w:t>Глава III.</w:t>
            </w:r>
          </w:p>
        </w:tc>
        <w:tc>
          <w:tcPr>
            <w:tcW w:w="4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60626F" w:rsidP="00493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6" w:anchor="i45460" w:tooltip="Обеспечение охраны труда" w:history="1">
              <w:r w:rsidR="004935DB" w:rsidRPr="004935DB">
                <w:rPr>
                  <w:rFonts w:ascii="Times New Roman" w:eastAsia="Times New Roman" w:hAnsi="Times New Roman" w:cs="Times New Roman"/>
                  <w:b/>
                  <w:bCs/>
                  <w:color w:val="0000FF"/>
                  <w:u w:val="single"/>
                </w:rPr>
                <w:t>Обеспечение охраны труда</w:t>
              </w:r>
            </w:hyperlink>
          </w:p>
        </w:tc>
      </w:tr>
      <w:tr w:rsidR="004935DB" w:rsidRPr="004935DB" w:rsidTr="004935DB"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4935DB" w:rsidP="004935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35DB">
              <w:rPr>
                <w:rFonts w:ascii="Times New Roman" w:eastAsia="Times New Roman" w:hAnsi="Times New Roman" w:cs="Times New Roman"/>
                <w:color w:val="000000"/>
              </w:rPr>
              <w:t>Глава IV.</w:t>
            </w:r>
          </w:p>
        </w:tc>
        <w:tc>
          <w:tcPr>
            <w:tcW w:w="4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60626F" w:rsidP="00493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7" w:anchor="i63790" w:tooltip="Государственный надзор и контроль за соблюдением законодательства об охране труда" w:history="1">
              <w:r w:rsidR="004935DB" w:rsidRPr="004935DB">
                <w:rPr>
                  <w:rFonts w:ascii="Times New Roman" w:eastAsia="Times New Roman" w:hAnsi="Times New Roman" w:cs="Times New Roman"/>
                  <w:b/>
                  <w:bCs/>
                  <w:color w:val="0000FF"/>
                  <w:u w:val="single"/>
                </w:rPr>
                <w:t>Государственный надзор и контроль за соблюдением законодательства об охране труда</w:t>
              </w:r>
            </w:hyperlink>
          </w:p>
        </w:tc>
      </w:tr>
      <w:tr w:rsidR="004935DB" w:rsidRPr="004935DB" w:rsidTr="004935DB"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4935DB" w:rsidP="004935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35DB">
              <w:rPr>
                <w:rFonts w:ascii="Times New Roman" w:eastAsia="Times New Roman" w:hAnsi="Times New Roman" w:cs="Times New Roman"/>
                <w:color w:val="000000"/>
              </w:rPr>
              <w:t>Глава V.</w:t>
            </w:r>
          </w:p>
        </w:tc>
        <w:tc>
          <w:tcPr>
            <w:tcW w:w="4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60626F" w:rsidP="00493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8" w:anchor="i78652" w:tooltip="Ответственность за нарушение требований охраны труда" w:history="1">
              <w:r w:rsidR="004935DB" w:rsidRPr="004935DB">
                <w:rPr>
                  <w:rFonts w:ascii="Times New Roman" w:eastAsia="Times New Roman" w:hAnsi="Times New Roman" w:cs="Times New Roman"/>
                  <w:b/>
                  <w:bCs/>
                  <w:color w:val="0000FF"/>
                  <w:u w:val="single"/>
                </w:rPr>
                <w:t>Ответственность за нарушение требований охраны труда</w:t>
              </w:r>
            </w:hyperlink>
          </w:p>
        </w:tc>
      </w:tr>
      <w:tr w:rsidR="004935DB" w:rsidRPr="004935DB" w:rsidTr="004935DB">
        <w:tc>
          <w:tcPr>
            <w:tcW w:w="6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4935DB" w:rsidP="004935D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935DB">
              <w:rPr>
                <w:rFonts w:ascii="Times New Roman" w:eastAsia="Times New Roman" w:hAnsi="Times New Roman" w:cs="Times New Roman"/>
                <w:color w:val="000000"/>
              </w:rPr>
              <w:t>Глава VI.</w:t>
            </w:r>
          </w:p>
        </w:tc>
        <w:tc>
          <w:tcPr>
            <w:tcW w:w="4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5DB" w:rsidRPr="004935DB" w:rsidRDefault="0060626F" w:rsidP="004935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9" w:anchor="i82456" w:tooltip="Заключительные положения" w:history="1">
              <w:r w:rsidR="004935DB" w:rsidRPr="004935DB">
                <w:rPr>
                  <w:rFonts w:ascii="Times New Roman" w:eastAsia="Times New Roman" w:hAnsi="Times New Roman" w:cs="Times New Roman"/>
                  <w:b/>
                  <w:bCs/>
                  <w:color w:val="0000FF"/>
                  <w:u w:val="single"/>
                </w:rPr>
                <w:t>Заключительные положения</w:t>
              </w:r>
            </w:hyperlink>
          </w:p>
        </w:tc>
      </w:tr>
    </w:tbl>
    <w:p w:rsidR="004935DB" w:rsidRPr="004935DB" w:rsidRDefault="004935DB" w:rsidP="004935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 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Настоящий Федеральный закон устанавливает правовые основы регулирования отношений в области охраны труда между работодателями и работниками и направлен на создание условий труда, соответствующих требованиям сохранения жизни и здоровья работников в процессе трудовой деятельности.</w:t>
      </w:r>
    </w:p>
    <w:p w:rsidR="004935DB" w:rsidRPr="004935DB" w:rsidRDefault="004935DB" w:rsidP="004935DB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</w:rPr>
      </w:pPr>
      <w:bookmarkStart w:id="0" w:name="i17116"/>
      <w:bookmarkEnd w:id="0"/>
      <w:r w:rsidRPr="004935DB">
        <w:rPr>
          <w:rFonts w:ascii="Arial" w:eastAsia="Times New Roman" w:hAnsi="Arial" w:cs="Arial"/>
          <w:b/>
          <w:bCs/>
          <w:color w:val="000000"/>
          <w:kern w:val="36"/>
        </w:rPr>
        <w:t>Глава I. Общие положения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1.</w:t>
      </w:r>
      <w:r w:rsidRPr="004935DB">
        <w:rPr>
          <w:rFonts w:ascii="Times New Roman" w:eastAsia="Times New Roman" w:hAnsi="Times New Roman" w:cs="Times New Roman"/>
          <w:color w:val="000000"/>
        </w:rPr>
        <w:t> Основные понятия, используемые в настоящем Федеральном законе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Для целей настоящего Федерального закона используются следующие основные понятия: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охрана труда</w:t>
      </w:r>
      <w:r w:rsidRPr="004935DB">
        <w:rPr>
          <w:rFonts w:ascii="Times New Roman" w:eastAsia="Times New Roman" w:hAnsi="Times New Roman" w:cs="Times New Roman"/>
          <w:color w:val="000000"/>
        </w:rPr>
        <w:t> - система сохранения жизни и здоровья работников в процессе трудовой деятельности, включающая в себя правовые, социально-экономические, организационно-технические, санитарно-гигиенические, лечебно-профилактические, реабилитационные и иные мероприятия;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условия труда</w:t>
      </w:r>
      <w:r w:rsidRPr="004935DB">
        <w:rPr>
          <w:rFonts w:ascii="Times New Roman" w:eastAsia="Times New Roman" w:hAnsi="Times New Roman" w:cs="Times New Roman"/>
          <w:color w:val="000000"/>
        </w:rPr>
        <w:t> - совокупность факторов производственной среды и трудового процесса, оказывающих влияние на работоспособность и здоровье работника;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вредный производственный фактор</w:t>
      </w:r>
      <w:r w:rsidRPr="004935DB">
        <w:rPr>
          <w:rFonts w:ascii="Times New Roman" w:eastAsia="Times New Roman" w:hAnsi="Times New Roman" w:cs="Times New Roman"/>
          <w:color w:val="000000"/>
        </w:rPr>
        <w:t> - производственный фактор, воздействие которого на работника может привести к его заболеванию;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опасный производственный фактор</w:t>
      </w:r>
      <w:r w:rsidRPr="004935DB">
        <w:rPr>
          <w:rFonts w:ascii="Times New Roman" w:eastAsia="Times New Roman" w:hAnsi="Times New Roman" w:cs="Times New Roman"/>
          <w:color w:val="000000"/>
        </w:rPr>
        <w:t> - производственный фактор, воздействие которого на работника может привести к его травме;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безопасные условия труда</w:t>
      </w:r>
      <w:r w:rsidRPr="004935DB">
        <w:rPr>
          <w:rFonts w:ascii="Times New Roman" w:eastAsia="Times New Roman" w:hAnsi="Times New Roman" w:cs="Times New Roman"/>
          <w:color w:val="000000"/>
        </w:rPr>
        <w:t> - условия труда, при которых воздействие на работающих вредных или опасных производственных факторов исключено либо уровни их воздействия не превышают установленные нормативы;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рабочее место</w:t>
      </w:r>
      <w:r w:rsidRPr="004935DB">
        <w:rPr>
          <w:rFonts w:ascii="Times New Roman" w:eastAsia="Times New Roman" w:hAnsi="Times New Roman" w:cs="Times New Roman"/>
          <w:color w:val="000000"/>
        </w:rPr>
        <w:t> - место, в котором работник должен находиться или в которое ему необходимо прибыть в связи с его работой и которое прямо или косвенно находится под контролем работодателя;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средства индивидуальной и коллективной защиты работников</w:t>
      </w:r>
      <w:r w:rsidRPr="004935DB">
        <w:rPr>
          <w:rFonts w:ascii="Times New Roman" w:eastAsia="Times New Roman" w:hAnsi="Times New Roman" w:cs="Times New Roman"/>
          <w:color w:val="000000"/>
        </w:rPr>
        <w:t> - технические средства, используемые для предотвращения или уменьшения воздействия на работников вредных или опасных производственных факторов, а также для защиты от загрязнения;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сертификат соответствия работ по охране труда</w:t>
      </w:r>
      <w:r w:rsidRPr="004935DB">
        <w:rPr>
          <w:rFonts w:ascii="Times New Roman" w:eastAsia="Times New Roman" w:hAnsi="Times New Roman" w:cs="Times New Roman"/>
          <w:color w:val="000000"/>
        </w:rPr>
        <w:t> (сертификат безопасности) - документ, удостоверяющий соответствие проводимых в организации работ по охране труда установленным государственным нормативным требованиям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производственная деятельность</w:t>
      </w:r>
      <w:r w:rsidRPr="004935DB">
        <w:rPr>
          <w:rFonts w:ascii="Times New Roman" w:eastAsia="Times New Roman" w:hAnsi="Times New Roman" w:cs="Times New Roman"/>
          <w:color w:val="000000"/>
        </w:rPr>
        <w:t> - совокупность действий людей с применением орудий труда, необходимых для превращения ресурсов в готовую продукцию, включающих в себя производство и переработку различных видов сырья, строительство, оказание различных видов услуг.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2.</w:t>
      </w:r>
      <w:r w:rsidRPr="004935DB">
        <w:rPr>
          <w:rFonts w:ascii="Times New Roman" w:eastAsia="Times New Roman" w:hAnsi="Times New Roman" w:cs="Times New Roman"/>
          <w:color w:val="000000"/>
        </w:rPr>
        <w:t> Законодательство Российской Федерации об охране труда и сфера его применения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Законодательство Российской Федерации об охране труда основывается на Конституции Российской Федерации и состоит из настоящего Федерального закона, других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i28635"/>
      <w:r w:rsidRPr="004935DB">
        <w:rPr>
          <w:rFonts w:ascii="Times New Roman" w:eastAsia="Times New Roman" w:hAnsi="Times New Roman" w:cs="Times New Roman"/>
          <w:b/>
          <w:bCs/>
          <w:color w:val="000000"/>
        </w:rPr>
        <w:t>2</w:t>
      </w:r>
      <w:bookmarkEnd w:id="1"/>
      <w:r w:rsidRPr="004935DB">
        <w:rPr>
          <w:rFonts w:ascii="Times New Roman" w:eastAsia="Times New Roman" w:hAnsi="Times New Roman" w:cs="Times New Roman"/>
          <w:color w:val="000000"/>
        </w:rPr>
        <w:t>. Действие настоящего Федерального закона распространяется на: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работодателей;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работников, состоящих с работодателями в трудовых отношениях;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членов кооперативов, участвующих в совместной производственной и иной хозяйственной деятельности, основанной на их личном трудовом участии;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студентов образовательных учреждений высшего профессионального и среднего профессионального образования, учащихся образовательных учреждений начального профессионального, среднего профессионального образования и образовательных учреждений среднего (полного) общего, основного общего образования, проходящих производственную практику;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lastRenderedPageBreak/>
        <w:t>военнослужащих, направляемых на работы в организации;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граждан, отбывающих наказание по приговору суда, в период их работы в организациях.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3. На граждан Российской Федерации, работающих по найму в других государствах, распространяется законодательство об охране труда государства работодателя, а на иностранных граждан и лиц без гражданства, работающих в организациях, находящихся под юрисдикцией Российской Федерации, распространяется законодательство об охране труда Российской Федерации, если иное не предусмотрено международным договором Российской Федерации.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4. Если международным договором Российской Федерации установлены иные правила, чем те, которые предусмотрены настоящим Федеральным законом, применяются правила международного договора.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3.</w:t>
      </w:r>
      <w:r w:rsidRPr="004935DB">
        <w:rPr>
          <w:rFonts w:ascii="Times New Roman" w:eastAsia="Times New Roman" w:hAnsi="Times New Roman" w:cs="Times New Roman"/>
          <w:color w:val="000000"/>
        </w:rPr>
        <w:t> Государственные нормативные требования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Государственными нормативными требованиями охраны труда (далее - требования охраны труда), содержащимися в федеральных законах и иных нормативных правовых актах Российской Федерации и законах и иных нормативных правовых актах субъектов Российской Федерации об охране труда, устанавливаются правила, процедуры и критерии, направленные на сохранение жизни и здоровья работников в процессе трудовой деятельности.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Требования охраны труда обязательны для исполнения юридическими и физическими лицами, перечисленными в </w:t>
      </w:r>
      <w:hyperlink r:id="rId10" w:anchor="i28635" w:tooltip="пункт 2 статья 2 " w:history="1">
        <w:r w:rsidRPr="004935D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пункте 2 статьи 2</w:t>
        </w:r>
      </w:hyperlink>
      <w:r w:rsidRPr="004935DB">
        <w:rPr>
          <w:rFonts w:ascii="Times New Roman" w:eastAsia="Times New Roman" w:hAnsi="Times New Roman" w:cs="Times New Roman"/>
          <w:color w:val="000000"/>
        </w:rPr>
        <w:t>настоящего Федерального закона, при осуществлении ими любых видов деятельности, в том числе при проектировании, строительстве (реконструкции) и эксплуатации объектов, конструировании машин, механизмов и другого оборудования, разработке технологических процессов, организации производства и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3. Порядок разработки и утверждения подзаконных нормативных правовых актов об охране труда, а также сроки их пересмотра устанавливаются Правительством Российской Федерации.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4.</w:t>
      </w:r>
      <w:r w:rsidRPr="004935DB">
        <w:rPr>
          <w:rFonts w:ascii="Times New Roman" w:eastAsia="Times New Roman" w:hAnsi="Times New Roman" w:cs="Times New Roman"/>
          <w:color w:val="000000"/>
        </w:rPr>
        <w:t> Основные направления государственной политики в области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Основными направлениями государственной политики в области охраны труда являются: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обеспечение приоритета сохранения жизни и здоровья работников;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принятие и реализация федеральных законов и иных нормативных правовых актов Российской Федерации, законов и иных нормативных правовых актов субъектов Российской Федерации об охране труда, а также федеральных целевых, отраслевых целевых и территориальных целевых программ улучшения условий и охраны 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государственное управление охраной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государственный надзор и контроль за соблюдением требований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содействие общественному контролю за соблюдением прав и законных интересов работников в области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расследование несчастных случаев на производстве и профессиональных заболеваний;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защита законных интересов работников, пострадавших от несчастных случаев на производстве и профессиональных заболеваний,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установление компенсаций за тяжелую работу и работу с вредными или опасными условиями труда, неустранимыми при современном техническом уровне производства и организации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координация деятельности в области охраны труда, деятельности в области охраны окружающей природной среды и других видов экономической и социальной деятельности;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распространение передового отечественного и зарубежного опыта работы по улучшению условий и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участие государства в финансировании мероприятий по охране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подготовка и повышение квалификации специалистов по охране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организация государственной статистической отчетности об условиях труда, о производственном травматизме, профессиональной заболеваемости и об их материальных последствиях;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обеспечение функционирования единой информационной системы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международное сотрудничество в области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проведение эффективной налоговой политики, стимулирующей создание безопасных условий труда, разработку и внедрение безопасных техники и технологий, производство средств индивидуальной и коллективной защиты работников;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установление порядка обеспечения работников средствами индивидуальной и коллективной защиты, а также санитарно-бытовыми помещениями и устройствами, лечебно-профилактическими средствами за счет средств работодателей.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Реализация основных направлений государственной политики в области охраны труда обеспечивается согласованными действиями органов государственной власти Российской Федерации, органов государственной власти субъектов Российской Федерации и органов местного самоуправления, работодателей, объединений работодателей, а также профессиональных союзов, их объединений и иных уполномоченных работниками представительных органов по вопросам охраны труда.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i/>
          <w:iCs/>
          <w:color w:val="000000"/>
        </w:rPr>
        <w:lastRenderedPageBreak/>
        <w:t>Федеральным законом от 20 мая 2002 г. </w:t>
      </w:r>
      <w:hyperlink r:id="rId11" w:tooltip="О внесении изменений в статьи 5, 6 и 21 Федерального закона &quot;Об основах охраны труда в Российской Федерации&quot;" w:history="1">
        <w:r w:rsidRPr="004935D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N 53-ФЗ</w:t>
        </w:r>
      </w:hyperlink>
      <w:r w:rsidRPr="004935DB">
        <w:rPr>
          <w:rFonts w:ascii="Times New Roman" w:eastAsia="Times New Roman" w:hAnsi="Times New Roman" w:cs="Times New Roman"/>
          <w:i/>
          <w:iCs/>
          <w:color w:val="000000"/>
        </w:rPr>
        <w:t> в статью 5 настоящего Федерального закона внесены изменения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5.</w:t>
      </w:r>
      <w:r w:rsidRPr="004935DB">
        <w:rPr>
          <w:rFonts w:ascii="Times New Roman" w:eastAsia="Times New Roman" w:hAnsi="Times New Roman" w:cs="Times New Roman"/>
          <w:color w:val="000000"/>
        </w:rPr>
        <w:t> Полномочия органов государственной власти Российской Федерации в области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К полномочиям органов государственной власти Российской Федерации в области охраны труда относятся: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определение основных направлений и проведение единой государственной политики в области охраны труда на территории Российской Федерации;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разработка и принятие федеральных законов и иных нормативных правовых актов Российской Федерации об охране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определение основ государственного управления охраной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разработка и реализация федеральных целевых и отраслевых целевых программ улучшения условий и охраны труда и контроль за их выполнением;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определение расходов на охрану труда за счет средств федерального бюджета;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определение структуры, задач, функций и полномочий органов государственного надзора и контроля за соблюдением требований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установление единого порядка расследования несчастных случаев на производстве и профессиональных заболеваний;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определение системы и порядка осуществления государственной экспертизы условий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организация и проведение сертификации работ по охране труда в организациях;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организация обучения специалистов по охране труда, установление единых требований к проверке знаний лиц, ответственных за обеспечение безопасности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обеспечение взаимодействия органов государственной власти Российской Федерации, органов государственной власти субъектов Российской Федерации и органов местного самоуправления, работодателей, объединений работодателей, а также профессиональных союзов, их объединений и иных уполномоченных работниками представительных органов в реализации государственной политики в области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координация научно-исследовательской работы и распространение передового отечественного и мирового опыта работы по улучшению условий и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организация государственной статистической отчетности об условиях труда, о производственном травматизме, профессиональной заболеваемости и об их материальных последствиях;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международное сотрудничество в области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другие полномочия органов государственной власти Российской Федерации в области охраны труда.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i/>
          <w:iCs/>
          <w:color w:val="000000"/>
        </w:rPr>
        <w:t>Федеральным законом от 20 мая 2002 г. </w:t>
      </w:r>
      <w:hyperlink r:id="rId12" w:tooltip="О внесении изменений в статьи 5, 6 и 21 Федерального закона &quot;Об основах охраны труда в Российской Федерации&quot;" w:history="1">
        <w:r w:rsidRPr="004935D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N 53-ФЗ</w:t>
        </w:r>
      </w:hyperlink>
      <w:r w:rsidRPr="004935DB">
        <w:rPr>
          <w:rFonts w:ascii="Times New Roman" w:eastAsia="Times New Roman" w:hAnsi="Times New Roman" w:cs="Times New Roman"/>
          <w:i/>
          <w:iCs/>
          <w:color w:val="000000"/>
        </w:rPr>
        <w:t> в статью 6 настоящего Федерального закона внесены изменения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6.</w:t>
      </w:r>
      <w:r w:rsidRPr="004935DB">
        <w:rPr>
          <w:rFonts w:ascii="Times New Roman" w:eastAsia="Times New Roman" w:hAnsi="Times New Roman" w:cs="Times New Roman"/>
          <w:color w:val="000000"/>
        </w:rPr>
        <w:t> Полномочия органов государственной власти субъектов Российской Федерации в области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К полномочиям органов государственной власти субъектов Российской Федерации в области охраны труда относятся: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реализация государственной политики в области охраны труда на территории соответствующего субъекта Российской Федерации;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принятие законов и иных нормативных правовых актов субъектов Российской Федерации об охране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государственное управление охраной труда на территории субъекта Российской Федерации;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участие в разработке и реализации федеральных целевых программ улучшения условий и охраны 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разработка и утверждение территориальных целевых программ улучшения условий и охраны труда, контроль за их выполнением;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определение расходов на охрану труда за счет средств бюджетов субъектов Российской Федерации;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разработка и осуществление мер по экономической заинтересованности работодателей в обеспечении безопасных условий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организация обучения специалистов по охране труда, проверки знаний требований охраны труда лицами, ответственными за обеспечение безопасности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организация и осуществление государственной экспертизы условий труда, сертификации работ по охране труда в организациях;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передача в случае необходимости органам местного самоуправления отдельных полномочий на государственное управление охраной труда на территориях муниципальных образований;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другие полномочия, не отнесенные к полномочиям органов государственной власти Российской Федерации в области охраны труда.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7.</w:t>
      </w:r>
      <w:r w:rsidRPr="004935DB">
        <w:rPr>
          <w:rFonts w:ascii="Times New Roman" w:eastAsia="Times New Roman" w:hAnsi="Times New Roman" w:cs="Times New Roman"/>
          <w:color w:val="000000"/>
        </w:rPr>
        <w:t> Полномочия органов местного самоуправления в области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Органы местного самоуправления обеспечивают реализацию основных направлений государственной политики в области охраны труда в пределах своих полномочий, а также полномочий, переданных им органами государственной власти субъектов Российской Федерации в установленном порядке.</w:t>
      </w:r>
    </w:p>
    <w:p w:rsidR="004935DB" w:rsidRPr="004935DB" w:rsidRDefault="004935DB" w:rsidP="004935DB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</w:rPr>
      </w:pPr>
      <w:bookmarkStart w:id="2" w:name="i35019"/>
      <w:bookmarkEnd w:id="2"/>
      <w:r w:rsidRPr="004935DB">
        <w:rPr>
          <w:rFonts w:ascii="Arial" w:eastAsia="Times New Roman" w:hAnsi="Arial" w:cs="Arial"/>
          <w:b/>
          <w:bCs/>
          <w:color w:val="000000"/>
          <w:kern w:val="36"/>
        </w:rPr>
        <w:lastRenderedPageBreak/>
        <w:t>Глава II. Право и гарантии права работников на труд в условиях, соответствующих требованиям охраны труда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8.</w:t>
      </w:r>
      <w:r w:rsidRPr="004935DB">
        <w:rPr>
          <w:rFonts w:ascii="Times New Roman" w:eastAsia="Times New Roman" w:hAnsi="Times New Roman" w:cs="Times New Roman"/>
          <w:color w:val="000000"/>
        </w:rPr>
        <w:t> Право работника на труд в условиях, соответствующих требованиям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Каждый работник имеет право на: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рабочее место, соответствующее требованиям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обязательное социальное страхование от несчастных случаев на производстве и профессиональных заболеваний в соответствии с законодательством Российской Федерации;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получение достоверной информации от работодателя, соответствующих государственных органов и общественных организаций об условиях и охране труда на рабочем месте, о существующем риске повреждения здоровья, а также о мерах по защите от воздействия вредных или опасных производственных факторов;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обеспечение средствами индивидуальной и коллективной защиты работников в соответствии с требованиями охраны труда за счет средств работодателя;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обучение безопасным методам и приемам труда за счет средств работодателя;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профессиональную переподготовку за счет средств работодателя в случае ликвидации рабочего места вследствие нарушения требований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запрос о проведении проверки условий и охраны труда на его рабочем месте органами государственного надзора и контроля за соблюдением требований охраны труда или органами общественного контроля за соблюдением требований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его профессионального заболевания;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внеочередной медицинский осмотр (обследование) в соответствии с медицинскими рекомендациями с сохранением за ним места работы (должности) и среднего заработка на время прохождения указанного медицинского осмотра;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компенсации, установленные законодательством Российской Федерации и законодательством субъектов Российской Федерации, коллективным договором (соглашением), трудовым договором (контрактом), если он занят на тяжелых работах и работах с вредными или опасными условиями труда.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i/>
          <w:iCs/>
          <w:color w:val="000000"/>
        </w:rPr>
        <w:t>Федеральным законом от 9 мая 2005 г. </w:t>
      </w:r>
      <w:hyperlink r:id="rId13" w:tooltip="О внесении изменений в Кодекс Российской Федерации об административных правонарушениях и другие законодательные акты Российской Федерации, а также о признании утратившими силу некоторых положений законодательных актов Российской Федерации" w:history="1">
        <w:r w:rsidRPr="004935D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N 45-ФЗ</w:t>
        </w:r>
      </w:hyperlink>
      <w:r w:rsidRPr="004935DB">
        <w:rPr>
          <w:rFonts w:ascii="Times New Roman" w:eastAsia="Times New Roman" w:hAnsi="Times New Roman" w:cs="Times New Roman"/>
          <w:i/>
          <w:iCs/>
          <w:color w:val="000000"/>
        </w:rPr>
        <w:t> в статью 9 настоящего Федерального закона внесены изменения, вступающие в силу по истечении девяноста дней после дня официального опубликования указанного Федерального закона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9.</w:t>
      </w:r>
      <w:r w:rsidRPr="004935DB">
        <w:rPr>
          <w:rFonts w:ascii="Times New Roman" w:eastAsia="Times New Roman" w:hAnsi="Times New Roman" w:cs="Times New Roman"/>
          <w:color w:val="000000"/>
        </w:rPr>
        <w:t> Гарантии права работников на труд в условиях, соответствующих требованиям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Государство гарантирует работникам защиту их права на труд в условиях, соответствующих требованиям охраны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Условия труда, предусмотренные трудовым договором (контрактом), должны соответствовать требованиям охраны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3. На время приостановления работ в связи с приостановлением деятельности или временным запретом деятельности вследствие нарушения требований охраны труда не по вине работника за ним сохраняются место работы (должность) и средний заработок. На это время работник с его согласия может быть переведен работодателем на другую работу с оплатой труда по выполняемой работе, но не ниже среднего заработка по прежней работе.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4. При отказе работника от выполнения работ в случае возникновения опасности для его жизни и здоровья, за исключением случаев, предусмотренных пунктом 3 настоящей статьи и иными федеральными законами, работодатель обязан предоставить работнику другую работу на время устранения такой опасности.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В случае, если предоставление другой работы по объективным причинам невозможно, время простоя работника до устранения опасности для его жизни и здоровья оплачивается работодателем в соответствии с законодательством Российской Федерации.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 xml:space="preserve">5. В случае </w:t>
      </w:r>
      <w:proofErr w:type="spellStart"/>
      <w:r w:rsidRPr="004935DB">
        <w:rPr>
          <w:rFonts w:ascii="Times New Roman" w:eastAsia="Times New Roman" w:hAnsi="Times New Roman" w:cs="Times New Roman"/>
          <w:color w:val="000000"/>
        </w:rPr>
        <w:t>необеспечения</w:t>
      </w:r>
      <w:proofErr w:type="spellEnd"/>
      <w:r w:rsidRPr="004935DB">
        <w:rPr>
          <w:rFonts w:ascii="Times New Roman" w:eastAsia="Times New Roman" w:hAnsi="Times New Roman" w:cs="Times New Roman"/>
          <w:color w:val="000000"/>
        </w:rPr>
        <w:t xml:space="preserve"> работника средствами индивидуальной и коллективной защиты (в соответствии с нормами) работодатель не вправе требовать от работника выполнения трудовых обязанностей и обязан оплатить возникший по этой причине простой в соответствии с законодательством Российской Федерации.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6. Отказ работника от выполнения работ в случае возникновения опасности для его жизни и здоровья вследствие нарушения требований охраны труда либо от выполнения тяжелых работ и работ с вредными или опасными условиями труда, не предусмотренных трудовым договором (контрактом), не влечет за собой его привлечения к дисциплинарной ответственности.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lastRenderedPageBreak/>
        <w:t>7. 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законодательством Российской Федерации.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8. В целях предупреждения и устранения нарушений законодательства об охране труда государство обеспечивает организацию и осуществление государственного надзора и контроля за соблюдением требований охраны труда и устанавливает ответственность работодателя и должностных лиц за нарушение указанных требований.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10.</w:t>
      </w:r>
      <w:r w:rsidRPr="004935DB">
        <w:rPr>
          <w:rFonts w:ascii="Times New Roman" w:eastAsia="Times New Roman" w:hAnsi="Times New Roman" w:cs="Times New Roman"/>
          <w:color w:val="000000"/>
        </w:rPr>
        <w:t> Ограничение выполнения тяжелых работ и работ с вредными или опасными условиями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На тяжелых работах и работах с вредными или опасными условиями труда запрещается применение труда женщин и лиц моложе восемнадцати лет, а также лиц, которым указанные работы противопоказаны по состоянию здоровья.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Перечни тяжелых работ и работ с вредными или опасными условиями труда, при выполнении которых запрещается применение труда женщин и лиц моложе восемнадцати лет, утверждаются Правительством Российской Федерации с учетом консультаций с общероссийскими объединениями работодателей, общероссийскими объединениями профессиональных союзов.</w:t>
      </w:r>
    </w:p>
    <w:p w:rsidR="004935DB" w:rsidRPr="004935DB" w:rsidRDefault="004935DB" w:rsidP="004935DB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</w:rPr>
      </w:pPr>
      <w:bookmarkStart w:id="3" w:name="i45460"/>
      <w:bookmarkEnd w:id="3"/>
      <w:r w:rsidRPr="004935DB">
        <w:rPr>
          <w:rFonts w:ascii="Arial" w:eastAsia="Times New Roman" w:hAnsi="Arial" w:cs="Arial"/>
          <w:b/>
          <w:bCs/>
          <w:color w:val="000000"/>
          <w:kern w:val="36"/>
        </w:rPr>
        <w:t>Глава III. Обеспечение охраны труда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11.</w:t>
      </w:r>
      <w:r w:rsidRPr="004935DB">
        <w:rPr>
          <w:rFonts w:ascii="Times New Roman" w:eastAsia="Times New Roman" w:hAnsi="Times New Roman" w:cs="Times New Roman"/>
          <w:color w:val="000000"/>
        </w:rPr>
        <w:t> Государственное управление охраной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Государственное управление охраной труда осуществляется Правительством Российской Федерации непосредственно или по его поручению федеральным органом исполнительной власти, ведающим вопросами охраны труда, и другими федеральными органами исполнительной власти.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Распределение полномочий федеральных органов исполнительной власти в области охраны труда осуществляется Правительством Российской Федерации.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3. Федеральные органы исполнительной власти, которым в соответствии с законодательством Российской Федерации предоставлено право осуществлять отдельные функции нормативного правового регулирования, специальные разрешительные, надзорные и контрольные функции в области охраны труда, обязаны согласовывать принимаемые ими требования охраны труда, а также координировать свою деятельность с федеральным органом исполнительной власти, ведающим вопросами охраны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4. Государственное управление охраной труда на территориях субъектов Российской Федерации осуществляется федеральными органами исполнительной власти и органами исполнительной власти субъектов Российской Федерации в области охраны труда в пределах их полномочий.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12.</w:t>
      </w:r>
      <w:r w:rsidRPr="004935DB">
        <w:rPr>
          <w:rFonts w:ascii="Times New Roman" w:eastAsia="Times New Roman" w:hAnsi="Times New Roman" w:cs="Times New Roman"/>
          <w:color w:val="000000"/>
        </w:rPr>
        <w:t> Служба охраны труда в организации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В целях обеспечения соблюдения требований охраны труда, осуществления контроля за их выполнением в каждой организации, осуществляющей производственную деятельность, с численностью более 100 работников создается служба охраны труда или вводится должность специалиста по охране труда, имеющего соответствующую подготовку или опыт работы в этой области.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В организации с численностью 100 и менее работников решение о создании службы охраны труда или введении должности специалиста по охране труда принимается работодателем с учетом специфики деятельности данной организации.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При отсутствии в организации службы охраны труда (специалиста по охране труда) работодатель заключает договор со специалистами или с организациями, оказывающими услуги в области охраны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3. Структура службы охраны труда в организации и численность работников службы охраны труда определяются работодателем с учетом рекомендаций федерального органа исполнительной власти, ведающего вопросами охраны труда.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13.</w:t>
      </w:r>
      <w:r w:rsidRPr="004935DB">
        <w:rPr>
          <w:rFonts w:ascii="Times New Roman" w:eastAsia="Times New Roman" w:hAnsi="Times New Roman" w:cs="Times New Roman"/>
          <w:color w:val="000000"/>
        </w:rPr>
        <w:t> Комитеты (комиссии) по охране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В организациях с численностью более 10 работников работодателями создаются комитеты (комиссии) по охране труда. В их состав на паритетной основе входят представители работодателей, профессиональных союзов или иного уполномоченного работниками представительного органа.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Комитет (комиссия) по охране труда организует разработку раздела коллективного договора (соглашения) по охране труда, совместные действия работодателя и работников по обеспечению требований охраны труда, предупреждению производственного травматизма и профессиональных заболеваний, а также проведение проверок условий и охраны труда на рабочих местах и информирование работников о результатах указанных проверок.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14.</w:t>
      </w:r>
      <w:r w:rsidRPr="004935DB">
        <w:rPr>
          <w:rFonts w:ascii="Times New Roman" w:eastAsia="Times New Roman" w:hAnsi="Times New Roman" w:cs="Times New Roman"/>
          <w:color w:val="000000"/>
        </w:rPr>
        <w:t> Обязанности работодателя по обеспечению безопасных условий и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Обязанности по обеспечению безопасных условий и охраны труда в организации возлагаются на работодателя.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Работодатель обязан обеспечить: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безопасность работников при эксплуатации зданий, сооружений, оборудования, осуществлении технологических процессов, а также применяемых в производстве сырья и материалов;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lastRenderedPageBreak/>
        <w:t>применение средств индивидуальной и коллективной защиты работников;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соответствующие требованиям охраны труда условия труда на каждом рабочем месте;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режим труда и отдыха работников в соответствии с законодательством Российской Федерации и законодательством субъектов Российской Федерации;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приобретение за счет собственных средств и выдачу специальной одежды, специальной обуви и других средств индивидуальной защиты, смывающих и обезвреживающих средств в соответствии с установленными нормами работникам, занятым на работах с вредными или опасными условиями труда, а также на работах, выполняемых в особых температурных условиях или связанных с загрязнением;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обучение безопасным методам и приемам выполнения работ, инструктаж по охране труда, стажировку на рабочих местах работников и проверку их знаний требований охраны труда, недопущение к работе лиц, не прошедших в установленном порядке указанные обучение, инструктаж, стажировку и проверку знаний требований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организацию контроля за состоянием условий труда на рабочих местах, а также за правильностью применения работниками средств индивидуальной и коллективной защиты;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проведение аттестации рабочих мест по условиям труда с последующей сертификацией работ по охране труда в организации;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проведение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 (обследований) работников, внеочередных медицинских осмотров (обследований) работников по их просьбам в соответствии с медицинскими рекомендациями с сохранением за ними места работы (должности) и среднего заработка на время прохождения указанных медицинских осмотров;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недопущение работников к выполнению ими трудовых обязанностей без прохождения обязательных медицинских осмотров, а также в случае медицинских противопоказаний;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информирование работников об условиях и охране труда на рабочих местах, о существующем риске повреждения здоровья и полагающихся им компенсациях и средствах индивидуальной защиты;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предоставление органам государственного управления охраной труда, органам государственного надзора и контроля за соблюдением требований охраны труда информации и документов, необходимых для осуществления ими своих полномочий;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принятие мер по предотвращению аварийных ситуаций, сохранению жизни и здоровья работников при возникновении таких ситуаций, в том числе по оказанию пострадавшим первой помощи;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расследование в установленном Правительством Российской Федерации порядке несчастных случаев на производстве и профессиональных заболеваний;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санитарно-бытовое и лечебно-профилактическое обслуживание работников в соответствии с требованиями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беспрепятственный допуск должностных лиц органов государственного управления охраной труда, органов государственного надзора и контроля за соблюдением требований охраны труда, органов Фонда социального страхования Российской Федерации, а также представителей органов общественного контроля в целях проведения проверок условий и охраны труда в организации и расследования несчастных случаев на производстве и профессиональных заболеваний;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выполнение предписаний должностных лиц органов государственного надзора и контроля за соблюдением требований охраны труда и рассмотрение представлений органов общественного контроля в установленные законодательством сроки;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обязательное социальное страхование работников от несчастных случаев на производстве и профессиональных заболеваний;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ознакомление работников с требованиями охраны труда.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15.</w:t>
      </w:r>
      <w:r w:rsidRPr="004935DB">
        <w:rPr>
          <w:rFonts w:ascii="Times New Roman" w:eastAsia="Times New Roman" w:hAnsi="Times New Roman" w:cs="Times New Roman"/>
          <w:color w:val="000000"/>
        </w:rPr>
        <w:t> Обязанности работника в области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Работник обязан: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соблюдать требования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правильно применять средства индивидуальной и коллективной защиты;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16.</w:t>
      </w:r>
      <w:r w:rsidRPr="004935DB">
        <w:rPr>
          <w:rFonts w:ascii="Times New Roman" w:eastAsia="Times New Roman" w:hAnsi="Times New Roman" w:cs="Times New Roman"/>
          <w:color w:val="000000"/>
        </w:rPr>
        <w:t> Соответствие производственных объектов и продукции требованиям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bookmarkStart w:id="4" w:name="i54242"/>
      <w:r w:rsidRPr="004935DB">
        <w:rPr>
          <w:rFonts w:ascii="Times New Roman" w:eastAsia="Times New Roman" w:hAnsi="Times New Roman" w:cs="Times New Roman"/>
          <w:b/>
          <w:bCs/>
          <w:color w:val="000000"/>
        </w:rPr>
        <w:t>1</w:t>
      </w:r>
      <w:bookmarkEnd w:id="4"/>
      <w:r w:rsidRPr="004935DB">
        <w:rPr>
          <w:rFonts w:ascii="Times New Roman" w:eastAsia="Times New Roman" w:hAnsi="Times New Roman" w:cs="Times New Roman"/>
          <w:color w:val="000000"/>
        </w:rPr>
        <w:t>. Проекты строительства и реконструкции производственных объектов, а также машин, механизмов и другого производственного оборудования, технологических процессов должны соответствовать требованиям охраны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lastRenderedPageBreak/>
        <w:t>2. Запрещаются строительство, реконструкция, техническое переоснащение производственных объектов, производство и внедрение новой техники, внедрение новых технологий без заключений государственной экспертизы условий труда о соответствии указанных в </w:t>
      </w:r>
      <w:hyperlink r:id="rId14" w:anchor="i54242" w:tooltip="пункт 1 статья 16" w:history="1">
        <w:r w:rsidRPr="004935D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пункте 1</w:t>
        </w:r>
      </w:hyperlink>
      <w:r w:rsidRPr="004935DB">
        <w:rPr>
          <w:rFonts w:ascii="Times New Roman" w:eastAsia="Times New Roman" w:hAnsi="Times New Roman" w:cs="Times New Roman"/>
          <w:color w:val="000000"/>
        </w:rPr>
        <w:t>настоящей статьи проектов требованиям охраны труда, а также без разрешений соответствующих органов государственного надзора и контроля за соблюдением требований охраны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3. Новые или реконструируемые производственные объекты не могут быть приняты в эксплуатацию без заключений соответствующих органов государственного надзора и контроля за соблюдением требований охраны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4. Запрещаются применение в производстве вредных или опасных веществ, материалов, продукции, товаров и оказание услуг, для которых не разработаны методики и средства метрологического контроля, и токсикологическая (санитарно-гигиеническая, медико-биологическая) оценка которых не проводилась.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5. В случае использования новых, не применяемых в организации ранее, вредных или опасных веществ работодатель обязан до использования указанных веществ разработать и согласовать с соответствующими органами государственного надзора и контроля за соблюдением требований охраны труда меры по сохранению жизни и здоровья работников.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6. Машины, механизмы и другое производственное оборудование, транспортные средства, технологические процессы, материалы и химические вещества, средства индивидуальной и коллективной защиты работников, в том числе иностранного производства, должны соответствовать требованиям охраны труда, установленным в Российской Федерации, и иметь сертификаты соответствия.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17.</w:t>
      </w:r>
      <w:r w:rsidRPr="004935DB">
        <w:rPr>
          <w:rFonts w:ascii="Times New Roman" w:eastAsia="Times New Roman" w:hAnsi="Times New Roman" w:cs="Times New Roman"/>
          <w:color w:val="000000"/>
        </w:rPr>
        <w:t> Обеспечение работников средствами индивидуальной защиты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На работах с вредными или опасными условиями труда, а также на работах, выполняемых в особых температурных условиях или связанных с загрязнением, работникам выдаются сертифицированные средства индивидуальной защиты, смывающие и обезвреживающие средства в соответствии с нормами, утвержденными в порядке, определенном Правительством Российской Федерации.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Приобретение, хранение, стирка, чистка, ремонт, дезинфекция и обезвреживание средств индивидуальной защиты работников осуществляются за счет средств работодателя.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18.</w:t>
      </w:r>
      <w:r w:rsidRPr="004935DB">
        <w:rPr>
          <w:rFonts w:ascii="Times New Roman" w:eastAsia="Times New Roman" w:hAnsi="Times New Roman" w:cs="Times New Roman"/>
          <w:color w:val="000000"/>
        </w:rPr>
        <w:t> Обучение по охране труда и профессиональная подготовка по охране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Все работники организации, в том числе ее руководитель, обязаны проходить обучение по охране труда и проверку знаний требований охраны труда в порядке, определенном Правительством Российской Федерации.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Для всех поступающих на работу лиц, а также для лиц, переводимых на другую работу, работодатель (или уполномоченное им лицо) обязан проводить инструктаж по охране труда, организовывать обучение безопасным методам и приемам выполнения работ и оказания первой помощи пострадавшим.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3. Для лиц, поступающих на работу с вредными или опасными условиями труда, на которой в соответствии с законодательством об охране труда требуется профессиональный отбор, работодатель обеспечивает обучение безопасным методам и приемам выполнения работ со стажировкой на рабочем месте и сдачей экзаменов, а в процессе трудовой деятельности - проведение периодического обучения по охране труда и проверки знаний требований охраны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4. Государство содействует организации обучения по охране труда в образовательных учреждениях начального общего, основного общего, среднего (полного) общего образования и начального профессионального, среднего профессионального, высшего профессионального и послевузовского профессионального образования.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5. Государство обеспечивает профессиональную подготовку специалистов по охране труда в образовательных учреждениях среднего профессионального и высшего профессионального образования.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19.</w:t>
      </w:r>
      <w:r w:rsidRPr="004935DB">
        <w:rPr>
          <w:rFonts w:ascii="Times New Roman" w:eastAsia="Times New Roman" w:hAnsi="Times New Roman" w:cs="Times New Roman"/>
          <w:color w:val="000000"/>
        </w:rPr>
        <w:t> Финансирование мероприятий по улучшению условий и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Финансирование мероприятий по улучшению условий и охраны труда осуществляется в рамках федеральных, отраслевых и территориальных целевых программ улучшения условий и охраны труда за счет средств федерального бюджета, бюджетов субъектов Российской Федерации, местных бюджетов, внебюджетных источников в порядке, предусмотренном законодательством Российской Федерации, законодательством субъектов Российской Федерации и нормативными правовыми актами представительных органов местного самоуправления.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Финансирование мероприятий по улучшению условий и охраны труда осуществляется также за счет: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i/>
          <w:iCs/>
          <w:color w:val="000000"/>
        </w:rPr>
        <w:t>Федеральным законом от 26 декабря 2005 г. </w:t>
      </w:r>
      <w:hyperlink r:id="rId15" w:tooltip="О федеральном бюджете на 2006 год" w:history="1">
        <w:r w:rsidRPr="004935D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N 189-ФЗ</w:t>
        </w:r>
      </w:hyperlink>
      <w:r w:rsidRPr="004935DB">
        <w:rPr>
          <w:rFonts w:ascii="Times New Roman" w:eastAsia="Times New Roman" w:hAnsi="Times New Roman" w:cs="Times New Roman"/>
          <w:i/>
          <w:iCs/>
          <w:color w:val="000000"/>
        </w:rPr>
        <w:t> действие абзаца второго пункта 2 статьи 19 настоящего Федерального закона приостановлено с 1 января по 31 декабря 2006 г.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средств от штрафов, взыскиваемых за нарушение законодательства Российской Федерации о труде и законодательства Российской Федерации об охране труда, распределяемых в порядке, установленном Правительством Российской Федерации;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добровольных взносов организаций и физических лиц.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 xml:space="preserve">3. Финансирование мероприятий по улучшению условий и охраны труда в организациях независимо от организационно-правовых форм (за исключением федеральных казенных предприятий и федеральных </w:t>
      </w:r>
      <w:r w:rsidRPr="004935DB">
        <w:rPr>
          <w:rFonts w:ascii="Times New Roman" w:eastAsia="Times New Roman" w:hAnsi="Times New Roman" w:cs="Times New Roman"/>
          <w:color w:val="000000"/>
        </w:rPr>
        <w:lastRenderedPageBreak/>
        <w:t>учреждений) осуществляется в размере не менее 0,1 процента суммы затрат на производство продукции (работ, услуг), а в организациях, занимающихся эксплуатационной деятельностью, - в размере не менее 0,7 процента суммы эксплуатационных расходов.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4. В отраслях экономики, субъектах Российской Федерации, на территориях, а также в организациях могут создаваться фонды охраны труда в соответствии с законодательством Российской Федерации и законодательством субъектов Российской Федерации.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5. Работник не несет расходов на финансирование мероприятий по улучшению условий и охраны труда.</w:t>
      </w:r>
    </w:p>
    <w:p w:rsidR="004935DB" w:rsidRPr="004935DB" w:rsidRDefault="004935DB" w:rsidP="004935DB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</w:rPr>
      </w:pPr>
      <w:bookmarkStart w:id="5" w:name="i63790"/>
      <w:bookmarkEnd w:id="5"/>
      <w:r w:rsidRPr="004935DB">
        <w:rPr>
          <w:rFonts w:ascii="Arial" w:eastAsia="Times New Roman" w:hAnsi="Arial" w:cs="Arial"/>
          <w:b/>
          <w:bCs/>
          <w:color w:val="000000"/>
          <w:kern w:val="36"/>
        </w:rPr>
        <w:t>Глава IV. Государственный надзор и контроль за соблюдением законодательства об охране труда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20.</w:t>
      </w:r>
      <w:r w:rsidRPr="004935DB">
        <w:rPr>
          <w:rFonts w:ascii="Times New Roman" w:eastAsia="Times New Roman" w:hAnsi="Times New Roman" w:cs="Times New Roman"/>
          <w:color w:val="000000"/>
        </w:rPr>
        <w:t> Государственный надзор и контроль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Государственный надзор и контроль за соблюдением требований охраны труда осуществляются федеральной инспекцией труда - единой федеральной централизованной системой государственных органов.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Положение о федеральной инспекции труда утверждается Правительством Российской Федерации.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i/>
          <w:iCs/>
          <w:color w:val="000000"/>
        </w:rPr>
        <w:t>Федеральным законом от 9 мая 2005 г. </w:t>
      </w:r>
      <w:hyperlink r:id="rId16" w:tooltip="О внесении изменений в Кодекс Российской Федерации об административных правонарушениях и другие законодательные акты Российской Федерации, а также о признании утратившими силу некоторых положений законодательных актов Российской Федерации" w:history="1">
        <w:r w:rsidRPr="004935D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N 45-ФЗ</w:t>
        </w:r>
      </w:hyperlink>
      <w:r w:rsidRPr="004935DB">
        <w:rPr>
          <w:rFonts w:ascii="Times New Roman" w:eastAsia="Times New Roman" w:hAnsi="Times New Roman" w:cs="Times New Roman"/>
          <w:i/>
          <w:iCs/>
          <w:color w:val="000000"/>
        </w:rPr>
        <w:t> в пункт 3 статьи 20 настоящего Федерального закона внесены изменения, вступающие в силу по истечении девяноста дней после дня официального опубликования указанного Федерального закона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3. Государственные инспектора труда при исполнении своих обязанностей имеют право: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беспрепятственно в любое время суток при наличии удостоверений установленного образца посещать в целях проведения инспекции организации всех организационно-правовых форм;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запрашивать и безвозмездно получать от руководителей и иных должностных лиц организаций, органов исполнительной власти, органов местного самоуправления, работодателей документы, объяснения, информацию, необходимые для выполнения надзорных и контрольных функций;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изымать для анализа образцы используемых или обрабатываемых материалов и веществ;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расследовать в установленном порядке несчастные случаи на производстве;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предъявлять руководителям и иным должностным лицам организаций обязательные для исполнения предписания об устранении нарушений законодательства об охране труда, о привлечении виновных в указанных нарушениях к дисциплинарной ответственности или об отстранении их от должности в установленном порядке;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отстранять от работы лиц, не прошедших в установленном порядке обучение безопасным методам и приемам выполнения работ, инструктаж по охране труда, стажировку на рабочих местах и проверку знаний требований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 xml:space="preserve">запрещать использование и производство не имеющих сертификатов соответствия или не соответствующих требованиям охраны </w:t>
      </w:r>
      <w:proofErr w:type="spellStart"/>
      <w:r w:rsidRPr="004935DB">
        <w:rPr>
          <w:rFonts w:ascii="Times New Roman" w:eastAsia="Times New Roman" w:hAnsi="Times New Roman" w:cs="Times New Roman"/>
          <w:color w:val="000000"/>
        </w:rPr>
        <w:t>трудасредств</w:t>
      </w:r>
      <w:proofErr w:type="spellEnd"/>
      <w:r w:rsidRPr="004935DB">
        <w:rPr>
          <w:rFonts w:ascii="Times New Roman" w:eastAsia="Times New Roman" w:hAnsi="Times New Roman" w:cs="Times New Roman"/>
          <w:color w:val="000000"/>
        </w:rPr>
        <w:t xml:space="preserve"> индивидуальной и коллективной защиты работников;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привлекать к административной ответственности в порядке, установленном законодательством Российской Федерации, лиц, виновных в нарушении требований охраны труда, при необходимости приглашать их в инспекцию труда в связи с находящимися в производстве делами и материалами, а также направлять в правоохранительные органы материалы о привлечении указанных лиц к уголовной ответственности;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выступать в качестве экспертов в суде по искам о нарушении законодательства об охране труда и возмещении вреда, причиненного здоровью работника на производстве.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4. Государственные инспектора труда являются федеральными государственными служащими.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5. Государственные инспектора труда несут ответственность за противоправные действия или бездействие в соответствии с законодательством Российской Федерации.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6. Государственный надзор и контроль за соблюдением требований охраны труда наряду с федеральной инспекцией труда осуществляются федеральными органами исполнительной власти, которым предоставлено право осуществлять функции надзора и контроля в пределах своих полномочий.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i/>
          <w:iCs/>
          <w:color w:val="000000"/>
        </w:rPr>
        <w:t>Федеральным законом от 10 января 2003 г. </w:t>
      </w:r>
      <w:hyperlink r:id="rId17" w:tooltip="О внесении изменений и дополнений в некоторые законодательные акты Российской Федерации в связи с принятием Федерального закона &quot;О лицензировании отдельных видов деятельности&quot; " w:history="1">
        <w:r w:rsidRPr="004935D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N 15-ФЗ</w:t>
        </w:r>
      </w:hyperlink>
      <w:r w:rsidRPr="004935DB">
        <w:rPr>
          <w:rFonts w:ascii="Times New Roman" w:eastAsia="Times New Roman" w:hAnsi="Times New Roman" w:cs="Times New Roman"/>
          <w:i/>
          <w:iCs/>
          <w:color w:val="000000"/>
        </w:rPr>
        <w:t> в статью 21 настоящего Федерального закона внесены изменения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i/>
          <w:iCs/>
          <w:color w:val="000000"/>
        </w:rPr>
        <w:t>Федеральным законом от 20 мая 2002 г. </w:t>
      </w:r>
      <w:hyperlink r:id="rId18" w:tooltip="О внесении изменений в статьи 5, 6 и 21 Федерального закона &quot;Об основах охраны труда в Российской Федерации&quot;" w:history="1">
        <w:r w:rsidRPr="004935D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N 53-ФЗ</w:t>
        </w:r>
      </w:hyperlink>
      <w:r w:rsidRPr="004935DB">
        <w:rPr>
          <w:rFonts w:ascii="Times New Roman" w:eastAsia="Times New Roman" w:hAnsi="Times New Roman" w:cs="Times New Roman"/>
          <w:i/>
          <w:iCs/>
          <w:color w:val="000000"/>
        </w:rPr>
        <w:t> в статью 21 настоящего Федерального закона внесены изменения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21.</w:t>
      </w:r>
      <w:r w:rsidRPr="004935DB">
        <w:rPr>
          <w:rFonts w:ascii="Times New Roman" w:eastAsia="Times New Roman" w:hAnsi="Times New Roman" w:cs="Times New Roman"/>
          <w:color w:val="000000"/>
        </w:rPr>
        <w:t> Государственная экспертиза условий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Государственная экспертиза условий труда осуществляется федеральным органом исполнительной власти и органами исполнительной власти субъектов Российской Федерации, ведающими вопросами охраны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Государственная экспертиза условий труда осуществляется в порядке, определенном Правительством Российской Федерации.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 xml:space="preserve">3. Задачами государственной экспертизы условий труда являются контроль за условиями и охраной труда, качеством проведения аттестации рабочих мест по условиям труда, правильностью предоставления компенсаций за тяжелую работу и работу с вредными или опасными условиями труда, а также подготовка </w:t>
      </w:r>
      <w:r w:rsidRPr="004935DB">
        <w:rPr>
          <w:rFonts w:ascii="Times New Roman" w:eastAsia="Times New Roman" w:hAnsi="Times New Roman" w:cs="Times New Roman"/>
          <w:color w:val="000000"/>
        </w:rPr>
        <w:lastRenderedPageBreak/>
        <w:t>предложений об отнесении организаций к классу профессионального риска в соответствии с результатами сертификации работ по охране труда в организациях.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Заключение государственной экспертизы условий труда является обязательным основанием для рассмотрения судом вопроса о ликвидации организации или ее подразделения при выявлении нарушения требований охраны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4. Государственная экспертиза условий труда осуществляется на рабочих местах, при проектировании строительства и реконструкции производственных объектов, а также по запросу органов государственного надзора и контроля за соблюдением требований охраны труда и судебных органов, органов управления охраной труда, работодателей, объединений работодателей, работников, профессиональных союзов, их объединений и иных уполномоченных работниками представительных органов.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5. Работники, осуществляющие государственную экспертизу условий труда, имеют право беспрепятственно при наличии удостоверений установленного образца посещать организации всех организационно-правовых форм, запрашивать и безвозмездно получать необходимую для проведения государственной экспертизы условий труда документацию.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22.</w:t>
      </w:r>
      <w:r w:rsidRPr="004935DB">
        <w:rPr>
          <w:rFonts w:ascii="Times New Roman" w:eastAsia="Times New Roman" w:hAnsi="Times New Roman" w:cs="Times New Roman"/>
          <w:color w:val="000000"/>
        </w:rPr>
        <w:t> Общественный контроль за охраной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Общественный контроль за соблюдением прав и законных интересов работников в области охраны труда осуществляется профессиональными союзами и иными уполномоченными работниками представительными органами, которые вправе создавать в этих целях собственные инспекции, а также избирать уполномоченных (доверенных) лиц по охране труда профессиональных союзов и иных уполномоченных работниками представительных органов.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Профессиональные союзы в лице их соответствующих органов и иные уполномоченные работниками представительные органы имеют право: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осуществлять контроль за соблюдением работодателями законодательства об охране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проводить независимую экспертизу условий труда и обеспечения безопасности работников организации;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принимать участие в расследовании несчастных случаев на производстве и профессиональных заболеваний, а также осуществлять их самостоятельное расследование;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получать информацию от руководителей и иных должностных лиц организаций об условиях и охране труда, а также о всех несчастных случаях на производстве и профессиональных заболеваниях;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предъявлять требования о приостановлении работ в случаях угрозы жизни и здоровью работников;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осуществлять выдачу работодателям обязательных к рассмотрению представлений об устранении выявленных нарушений требований охраны труда;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осуществлять проверку условий и охраны труда, выполнения обязательств работодателей по охране труда, предусмотренных коллективными договорами и соглашениями;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принимать участие в работе комиссий по испытаниям и приемке в эксплуатацию производственных объектов и средств производства в качестве независимых экспертов;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принимать участие в разработке проектов подзаконных нормативных правовых актов об охране труда, а также согласовывать их в установленном Правительством Российской Федерации порядке;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обращаться в соответствующие органы с требованиями о привлечении к ответственности лиц, виновных в нарушении требований охраны труда, сокрытии фактов несчастных случаев на производстве;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принимать участие в рассмотрении трудовых споров, связанных с нарушением законодательства об охране труда, обязательств, предусмотренных коллективными договорами и соглашениями, а также с изменениями условий труда.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3. Уполномоченные (доверенные) лица по охране труда профессиональных союзов и иных уполномоченных работниками представительных органов имеют право беспрепятственно проверять в организациях соблюдение требований охраны труда и вносить обязательные для рассмотрения должностными лицами предложения об устранении выявленных нарушений требований охраны труда.</w:t>
      </w:r>
    </w:p>
    <w:p w:rsidR="004935DB" w:rsidRPr="004935DB" w:rsidRDefault="004935DB" w:rsidP="004935DB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</w:rPr>
      </w:pPr>
      <w:bookmarkStart w:id="6" w:name="i78652"/>
      <w:bookmarkEnd w:id="6"/>
      <w:r w:rsidRPr="004935DB">
        <w:rPr>
          <w:rFonts w:ascii="Arial" w:eastAsia="Times New Roman" w:hAnsi="Arial" w:cs="Arial"/>
          <w:b/>
          <w:bCs/>
          <w:color w:val="000000"/>
          <w:kern w:val="36"/>
        </w:rPr>
        <w:t>Глава V. Ответственность за нарушение требований охраны труда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23.</w:t>
      </w:r>
      <w:r w:rsidRPr="004935DB">
        <w:rPr>
          <w:rFonts w:ascii="Times New Roman" w:eastAsia="Times New Roman" w:hAnsi="Times New Roman" w:cs="Times New Roman"/>
          <w:color w:val="000000"/>
        </w:rPr>
        <w:t> Ответственность организаций за выпуск и поставки продукции, не соответствующей требованиям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Организации, выпускающие и поставляющие продукцию, не отвечающую требованиям охраны труда, возмещают потребителям нанесенный вред в соответствии с гражданским законодательством Российской Федерации.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24.</w:t>
      </w:r>
      <w:r w:rsidRPr="004935DB">
        <w:rPr>
          <w:rFonts w:ascii="Times New Roman" w:eastAsia="Times New Roman" w:hAnsi="Times New Roman" w:cs="Times New Roman"/>
          <w:color w:val="000000"/>
        </w:rPr>
        <w:t> Ответственность за нарушение требований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Лица, виновные в нарушении требований охраны труда, невыполнении обязательств по охране труда, предусмотренных коллективными договорами и соглашениями, трудовыми договорами (контрактами), или препятствующие деятельности представителей органов государственного надзора и контроля за соблюдением требований охраны труда, а также органов общественного контроля, несут ответственность в соответствии с законодательством Российской Федерации.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i/>
          <w:iCs/>
          <w:color w:val="000000"/>
        </w:rPr>
        <w:lastRenderedPageBreak/>
        <w:t>Федеральным законом от 9 мая 2005 г. </w:t>
      </w:r>
      <w:hyperlink r:id="rId19" w:tooltip="О внесении изменений в Кодекс Российской Федерации об административных правонарушениях и другие законодательные акты Российской Федерации, а также о признании утратившими силу некоторых положений законодательных актов Российской Федерации" w:history="1">
        <w:r w:rsidRPr="004935DB">
          <w:rPr>
            <w:rFonts w:ascii="Times New Roman" w:eastAsia="Times New Roman" w:hAnsi="Times New Roman" w:cs="Times New Roman"/>
            <w:b/>
            <w:bCs/>
            <w:color w:val="0000FF"/>
            <w:u w:val="single"/>
          </w:rPr>
          <w:t>N 45-ФЗ</w:t>
        </w:r>
      </w:hyperlink>
      <w:r w:rsidRPr="004935DB">
        <w:rPr>
          <w:rFonts w:ascii="Times New Roman" w:eastAsia="Times New Roman" w:hAnsi="Times New Roman" w:cs="Times New Roman"/>
          <w:i/>
          <w:iCs/>
          <w:color w:val="000000"/>
        </w:rPr>
        <w:t> в статью 25 настоящего Федерального закона внесены изменения, вступающие в силу по истечении девяноста дней после дня официального опубликования указанного Федерального закона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25.</w:t>
      </w:r>
      <w:r w:rsidRPr="004935DB">
        <w:rPr>
          <w:rFonts w:ascii="Times New Roman" w:eastAsia="Times New Roman" w:hAnsi="Times New Roman" w:cs="Times New Roman"/>
          <w:color w:val="000000"/>
        </w:rPr>
        <w:t> Приостановление деятельности организаций или их структурных подразделений вследствие нарушений требований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1. В случаях, если деятельность организаций или их структурных подразделений, эксплуатация оборудования осуществляются с опасными для жизни и здоровья работников нарушениями требований охраны труда, указанные деятельность и эксплуатация могут быть приостановлены по решению суда.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2. Утратил силу.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26.</w:t>
      </w:r>
      <w:r w:rsidRPr="004935DB">
        <w:rPr>
          <w:rFonts w:ascii="Times New Roman" w:eastAsia="Times New Roman" w:hAnsi="Times New Roman" w:cs="Times New Roman"/>
          <w:color w:val="000000"/>
        </w:rPr>
        <w:t> Ликвидация организации или прекращение деятельности ее структурного подразделения вследствие нарушения требований охраны труда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Решение о ликвидации организации или прекращении деятельности ее структурного подразделения принимается судом по требованию руководителя органа исполнительной власти, ведающего вопросами охраны труда, или руководителей федеральной инспекции труда и ее территориальных органов при наличии заключения органа государственной экспертизы условий труда.</w:t>
      </w:r>
    </w:p>
    <w:p w:rsidR="004935DB" w:rsidRPr="004935DB" w:rsidRDefault="004935DB" w:rsidP="004935DB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</w:rPr>
      </w:pPr>
      <w:bookmarkStart w:id="7" w:name="i82456"/>
      <w:bookmarkEnd w:id="7"/>
      <w:r w:rsidRPr="004935DB">
        <w:rPr>
          <w:rFonts w:ascii="Arial" w:eastAsia="Times New Roman" w:hAnsi="Arial" w:cs="Arial"/>
          <w:b/>
          <w:bCs/>
          <w:color w:val="000000"/>
          <w:kern w:val="36"/>
        </w:rPr>
        <w:t>Глава VI. Заключительные положения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27.</w:t>
      </w:r>
      <w:r w:rsidRPr="004935DB">
        <w:rPr>
          <w:rFonts w:ascii="Times New Roman" w:eastAsia="Times New Roman" w:hAnsi="Times New Roman" w:cs="Times New Roman"/>
          <w:color w:val="000000"/>
        </w:rPr>
        <w:t> О признании утратившими силу отдельных нормативных правовых актов в связи с принятием настоящего Федерального закона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Признать утратившими силу: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Основы законодательства Российской Федерации об охране труда (Ведомости Съезда народных депутатов Российской Федерации и Верховного Совета Российской Федерации, 1993, № 35, ст.1412);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постановление Верховного Совета Российской Федерации "О порядке введения в действие Основ законодательства Российской Федерации об охране труда" (Ведомости Съезда народных депутатов Российской Федерации и Верховного Совета Российской Федерации, 1993, № 35, ст.1413);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Федеральный закон "О внесении изменений в пункт 1 постановления Верховного Совета Российской Федерации "О порядке введения в действие Основ законодательства Российской Федерации об охране труда" (Собрание законодательства Российской Федерации, 1996, № 28, ст.3346);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статью 2 Федерального закона "О внесении изменений и дополнений в Кодекс законов о труде Российской Федерации, Основы законодательства Российской Федерации об охране труда, Кодекс РСФСР об административных правонарушениях и Уголовный кодекс РСФСР" (Собрание законодательства Российской Федерации, 1995, № 30, ст.2865);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пункт 2 статьи 30 Федерального закона "Об обязательном социальном страховании от несчастных случаев на производстве и профессиональных заболеваний" (Собрание законодательства Российской Федерации, 1998, № 31, ст.3803).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28.</w:t>
      </w:r>
      <w:r w:rsidRPr="004935DB">
        <w:rPr>
          <w:rFonts w:ascii="Times New Roman" w:eastAsia="Times New Roman" w:hAnsi="Times New Roman" w:cs="Times New Roman"/>
          <w:color w:val="000000"/>
        </w:rPr>
        <w:t> О приведении нормативных правовых актов в соответствие с настоящим Федеральным законом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 в течение шести месяцев со дня его вступления в силу.</w:t>
      </w:r>
    </w:p>
    <w:p w:rsidR="004935DB" w:rsidRPr="004935DB" w:rsidRDefault="004935DB" w:rsidP="004935DB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b/>
          <w:bCs/>
          <w:color w:val="000000"/>
        </w:rPr>
        <w:t>Статья 29.</w:t>
      </w:r>
      <w:r w:rsidRPr="004935DB">
        <w:rPr>
          <w:rFonts w:ascii="Times New Roman" w:eastAsia="Times New Roman" w:hAnsi="Times New Roman" w:cs="Times New Roman"/>
          <w:color w:val="000000"/>
        </w:rPr>
        <w:t> Вступление в силу настоящего Федерального закона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Настоящий Федеральный закон вступает в силу со дня его официального опубликования.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 </w:t>
      </w:r>
    </w:p>
    <w:p w:rsidR="004935DB" w:rsidRPr="004935DB" w:rsidRDefault="004935DB" w:rsidP="004935D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 </w:t>
      </w:r>
    </w:p>
    <w:p w:rsidR="004935DB" w:rsidRPr="004935DB" w:rsidRDefault="004935DB" w:rsidP="004935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Президент Российской Федерации                                                          Б. Ельцин</w:t>
      </w:r>
    </w:p>
    <w:p w:rsidR="004935DB" w:rsidRPr="004935DB" w:rsidRDefault="004935DB" w:rsidP="004935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 </w:t>
      </w:r>
    </w:p>
    <w:p w:rsidR="004935DB" w:rsidRPr="004935DB" w:rsidRDefault="004935DB" w:rsidP="004935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Москва, Кремль</w:t>
      </w:r>
    </w:p>
    <w:p w:rsidR="004935DB" w:rsidRPr="004935DB" w:rsidRDefault="004935DB" w:rsidP="004935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17 июля 1999 г.</w:t>
      </w:r>
    </w:p>
    <w:p w:rsidR="004935DB" w:rsidRPr="004935DB" w:rsidRDefault="004935DB" w:rsidP="004935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935DB">
        <w:rPr>
          <w:rFonts w:ascii="Times New Roman" w:eastAsia="Times New Roman" w:hAnsi="Times New Roman" w:cs="Times New Roman"/>
          <w:color w:val="000000"/>
        </w:rPr>
        <w:t>№ 181-ФЗ</w:t>
      </w:r>
    </w:p>
    <w:p w:rsidR="003538E3" w:rsidRPr="004935DB" w:rsidRDefault="003538E3" w:rsidP="004935DB">
      <w:pPr>
        <w:shd w:val="clear" w:color="auto" w:fill="FFFFFF"/>
        <w:spacing w:after="0" w:line="125" w:lineRule="atLeast"/>
        <w:jc w:val="center"/>
      </w:pPr>
    </w:p>
    <w:sectPr w:rsidR="003538E3" w:rsidRPr="004935DB" w:rsidSect="004935DB">
      <w:pgSz w:w="11906" w:h="16838"/>
      <w:pgMar w:top="567" w:right="282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/>
  <w:defaultTabStop w:val="708"/>
  <w:characterSpacingControl w:val="doNotCompress"/>
  <w:compat>
    <w:useFELayout/>
  </w:compat>
  <w:rsids>
    <w:rsidRoot w:val="004935DB"/>
    <w:rsid w:val="003538E3"/>
    <w:rsid w:val="004935DB"/>
    <w:rsid w:val="0060626F"/>
    <w:rsid w:val="00DE2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26F"/>
  </w:style>
  <w:style w:type="paragraph" w:styleId="1">
    <w:name w:val="heading 1"/>
    <w:basedOn w:val="a"/>
    <w:link w:val="10"/>
    <w:uiPriority w:val="9"/>
    <w:qFormat/>
    <w:rsid w:val="004935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35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4935DB"/>
  </w:style>
  <w:style w:type="character" w:styleId="a3">
    <w:name w:val="Hyperlink"/>
    <w:basedOn w:val="a0"/>
    <w:uiPriority w:val="99"/>
    <w:semiHidden/>
    <w:unhideWhenUsed/>
    <w:rsid w:val="004935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8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troyinf.ru/data1/9/9269/" TargetMode="External"/><Relationship Id="rId13" Type="http://schemas.openxmlformats.org/officeDocument/2006/relationships/hyperlink" Target="http://files.stroyinf.ru/data1/9/9269/index10255.htm" TargetMode="External"/><Relationship Id="rId18" Type="http://schemas.openxmlformats.org/officeDocument/2006/relationships/hyperlink" Target="http://files.stroyinf.ru/data1/9/9269/index3425.ht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files.stroyinf.ru/data1/9/9269/" TargetMode="External"/><Relationship Id="rId12" Type="http://schemas.openxmlformats.org/officeDocument/2006/relationships/hyperlink" Target="http://files.stroyinf.ru/data1/9/9269/index3425.htm" TargetMode="External"/><Relationship Id="rId17" Type="http://schemas.openxmlformats.org/officeDocument/2006/relationships/hyperlink" Target="http://files.stroyinf.ru/data1/9/9269/index4108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files.stroyinf.ru/data1/9/9269/index10255.ht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files.stroyinf.ru/data1/9/9269/" TargetMode="External"/><Relationship Id="rId11" Type="http://schemas.openxmlformats.org/officeDocument/2006/relationships/hyperlink" Target="http://files.stroyinf.ru/data1/9/9269/index3425.htm" TargetMode="External"/><Relationship Id="rId5" Type="http://schemas.openxmlformats.org/officeDocument/2006/relationships/hyperlink" Target="http://files.stroyinf.ru/data1/9/9269/" TargetMode="External"/><Relationship Id="rId15" Type="http://schemas.openxmlformats.org/officeDocument/2006/relationships/hyperlink" Target="http://files.stroyinf.ru/data1/9/9269/index10256.htm" TargetMode="External"/><Relationship Id="rId10" Type="http://schemas.openxmlformats.org/officeDocument/2006/relationships/hyperlink" Target="http://files.stroyinf.ru/data1/9/9269/" TargetMode="External"/><Relationship Id="rId19" Type="http://schemas.openxmlformats.org/officeDocument/2006/relationships/hyperlink" Target="http://files.stroyinf.ru/data1/9/9269/index10255.htm" TargetMode="External"/><Relationship Id="rId4" Type="http://schemas.openxmlformats.org/officeDocument/2006/relationships/hyperlink" Target="http://files.stroyinf.ru/data1/9/9269/" TargetMode="External"/><Relationship Id="rId9" Type="http://schemas.openxmlformats.org/officeDocument/2006/relationships/hyperlink" Target="http://files.stroyinf.ru/data1/9/9269/" TargetMode="External"/><Relationship Id="rId14" Type="http://schemas.openxmlformats.org/officeDocument/2006/relationships/hyperlink" Target="http://files.stroyinf.ru/data1/9/92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6992</Words>
  <Characters>39859</Characters>
  <Application>Microsoft Office Word</Application>
  <DocSecurity>0</DocSecurity>
  <Lines>332</Lines>
  <Paragraphs>93</Paragraphs>
  <ScaleCrop>false</ScaleCrop>
  <Company>Reanimator Extreme Edition</Company>
  <LinksUpToDate>false</LinksUpToDate>
  <CharactersWithSpaces>46758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cp:lastPrinted>2014-09-14T12:36:00Z</cp:lastPrinted>
  <dcterms:created xsi:type="dcterms:W3CDTF">2014-09-11T19:58:00Z</dcterms:created>
  <dcterms:modified xsi:type="dcterms:W3CDTF">2014-09-14T12:39:00Z</dcterms:modified>
</cp:coreProperties>
</file>